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представителей истца Бабуриной И.В., и Рыбалко И.В.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ответчика </w:t>
      </w:r>
      <w:r>
        <w:rPr>
          <w:rFonts w:ascii="Times New Roman" w:eastAsia="Times New Roman" w:hAnsi="Times New Roman" w:cs="Times New Roman"/>
          <w:sz w:val="26"/>
          <w:szCs w:val="26"/>
        </w:rPr>
        <w:t>Урубаева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Д.В.1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4667</w:t>
      </w:r>
      <w:r>
        <w:rPr>
          <w:rFonts w:ascii="Times New Roman" w:eastAsia="Times New Roman" w:hAnsi="Times New Roman" w:cs="Times New Roman"/>
          <w:sz w:val="26"/>
          <w:szCs w:val="26"/>
        </w:rPr>
        <w:t>-2803/2024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«Бионика» к </w:t>
      </w:r>
      <w:r>
        <w:rPr>
          <w:rFonts w:ascii="Times New Roman" w:eastAsia="Times New Roman" w:hAnsi="Times New Roman" w:cs="Times New Roman"/>
          <w:sz w:val="26"/>
          <w:szCs w:val="26"/>
        </w:rPr>
        <w:t>Урубаеву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Денису Владимировичу и </w:t>
      </w:r>
      <w:r>
        <w:rPr>
          <w:rFonts w:ascii="Times New Roman" w:eastAsia="Times New Roman" w:hAnsi="Times New Roman" w:cs="Times New Roman"/>
          <w:sz w:val="26"/>
          <w:szCs w:val="26"/>
        </w:rPr>
        <w:t>Урубаевой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Евгении Юрьевне о взыскании солидарно задолженности за оказанные услуги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ст.ст.194-199 ГПК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</w:t>
      </w:r>
      <w:r>
        <w:rPr>
          <w:rFonts w:ascii="Times New Roman" w:eastAsia="Times New Roman" w:hAnsi="Times New Roman" w:cs="Times New Roman"/>
          <w:sz w:val="26"/>
          <w:szCs w:val="26"/>
        </w:rPr>
        <w:t>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«Бионика»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(ИНН: 8601067332)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Урубаеву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Денису Владимировичу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21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Урубаевой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Евгении Юрьевне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22rplc-1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солидарно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задолженности за оказанные услуги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солидарно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Урубаева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Владимировича и </w:t>
      </w:r>
      <w:r>
        <w:rPr>
          <w:rFonts w:ascii="Times New Roman" w:eastAsia="Times New Roman" w:hAnsi="Times New Roman" w:cs="Times New Roman"/>
          <w:sz w:val="26"/>
          <w:szCs w:val="26"/>
        </w:rPr>
        <w:t>Урубаевой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Евгении Юрьевны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«Бионика»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денежные средства 1175,04 руб. в счет задолженности по пеням</w:t>
      </w:r>
      <w:r>
        <w:rPr>
          <w:rFonts w:ascii="Times New Roman" w:eastAsia="Times New Roman" w:hAnsi="Times New Roman" w:cs="Times New Roman"/>
          <w:sz w:val="26"/>
          <w:szCs w:val="26"/>
        </w:rPr>
        <w:t>, начисленных на задолженность по коммунальным услугам, образовавшуюся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с 01.09.2023 по 31.07.2024 по лицевому счету №8600000114702 по объекту недвижимости, находящемуся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ул.Строителей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д.111 кв.147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порядке распределения судебных расходов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солидарно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Урубаева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Владимировича и </w:t>
      </w:r>
      <w:r>
        <w:rPr>
          <w:rFonts w:ascii="Times New Roman" w:eastAsia="Times New Roman" w:hAnsi="Times New Roman" w:cs="Times New Roman"/>
          <w:sz w:val="26"/>
          <w:szCs w:val="26"/>
        </w:rPr>
        <w:t>Урубаевой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Евгении Юрьевны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«Бионика»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денежные средства в размере 4105,00 руб., в том числе, 4000 руб. – расходы по оплате государственной пошлины и 105 руб. – почтовые расходы.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14">
    <w:name w:val="cat-PassportData grp-21 rplc-14"/>
    <w:basedOn w:val="DefaultParagraphFont"/>
  </w:style>
  <w:style w:type="character" w:customStyle="1" w:styleId="cat-PassportDatagrp-22rplc-18">
    <w:name w:val="cat-PassportData grp-22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